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F33" w:rsidRDefault="007E5F33" w:rsidP="00E459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9C2" w:rsidRDefault="00E459C2" w:rsidP="00E459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459C2" w:rsidRDefault="00E459C2" w:rsidP="00E459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информации о прогнозе поступлений по плате за негативное воздействие на окружающую среду в краевой бюджет</w:t>
      </w:r>
    </w:p>
    <w:p w:rsidR="00E459C2" w:rsidRDefault="00E459C2" w:rsidP="00E459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701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7701D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701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E459C2" w:rsidRDefault="00E459C2" w:rsidP="00E459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01D9" w:rsidRDefault="007701D9" w:rsidP="007701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Прогноз поступлений по плате за негативное воздействие на окружающую среду в бюджет Камчатского края (40 %) посчитан, исходя из фактических поступлений платы на 01.04.2018</w:t>
      </w:r>
      <w:r w:rsidR="008D7B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01.0</w:t>
      </w:r>
      <w:r w:rsidR="008D7B7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.2018</w:t>
      </w:r>
      <w:r w:rsidR="008D7B73">
        <w:rPr>
          <w:rFonts w:ascii="Times New Roman" w:hAnsi="Times New Roman" w:cs="Times New Roman"/>
          <w:sz w:val="28"/>
          <w:szCs w:val="28"/>
        </w:rPr>
        <w:t xml:space="preserve"> и на 01.09.2018</w:t>
      </w:r>
      <w:r>
        <w:rPr>
          <w:rFonts w:ascii="Times New Roman" w:hAnsi="Times New Roman" w:cs="Times New Roman"/>
          <w:sz w:val="28"/>
          <w:szCs w:val="28"/>
        </w:rPr>
        <w:t xml:space="preserve"> и составил</w:t>
      </w:r>
      <w:r w:rsidR="008D7B73">
        <w:rPr>
          <w:rFonts w:ascii="Times New Roman" w:hAnsi="Times New Roman" w:cs="Times New Roman"/>
          <w:sz w:val="28"/>
          <w:szCs w:val="28"/>
        </w:rPr>
        <w:t>.</w:t>
      </w:r>
    </w:p>
    <w:p w:rsidR="002341BE" w:rsidRPr="00BD3B4C" w:rsidRDefault="002341BE" w:rsidP="00BD3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4C">
        <w:rPr>
          <w:rFonts w:ascii="Times New Roman" w:hAnsi="Times New Roman" w:cs="Times New Roman"/>
          <w:sz w:val="28"/>
          <w:szCs w:val="28"/>
        </w:rPr>
        <w:t xml:space="preserve">В соответствии со ст. 16 Федерального закона от 10.01.2002 № 7-ФЗ «Об охране окружающей среды» установлен период предоставления деклараций по ПНВОС – 1 раз в год (до 10 марта года следующего за отчетным годом), а не ежеквартально в течение года, как было ранее. Отменены ежеквартальные платежи по ПНВОС, в течение отчетного года для субъектов малого и среднего предпринимательства. </w:t>
      </w:r>
      <w:proofErr w:type="spellStart"/>
      <w:r w:rsidRPr="00BD3B4C">
        <w:rPr>
          <w:rFonts w:ascii="Times New Roman" w:hAnsi="Times New Roman" w:cs="Times New Roman"/>
          <w:sz w:val="28"/>
          <w:szCs w:val="28"/>
        </w:rPr>
        <w:t>Природопользователи</w:t>
      </w:r>
      <w:proofErr w:type="spellEnd"/>
      <w:r w:rsidRPr="00BD3B4C">
        <w:rPr>
          <w:rFonts w:ascii="Times New Roman" w:hAnsi="Times New Roman" w:cs="Times New Roman"/>
          <w:sz w:val="28"/>
          <w:szCs w:val="28"/>
        </w:rPr>
        <w:t>, отнесенные к МСП, осуществляют платежи 1 раз в год, до 1 марта года следующего за отчетным периодом. Субъекты, не относящиеся к МСП, обязаны вносить только авансовые платежи (в течение отчетного года) в размере ¼ части от уплаченных платежей за предыдущий год, в следующие сроки: за 1 квартал – до 20 апреля, за 2 квартал – до 20 июля, за 3 квартал – до 20 октября и осуществлять фактические платежи по итогам отчетного года до 1 марта года, следующего за отчетным периодом.</w:t>
      </w:r>
    </w:p>
    <w:p w:rsidR="00601628" w:rsidRDefault="00601628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соответствии с ч. 10 ст. 9 Федерального закона от 31.12.2017 № 503-ФЗ «</w:t>
      </w:r>
      <w:r w:rsidRPr="004C04F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4C04F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едеральный закон «Об отходах производства и потребления» и отдельные законодательные акты Российской Федерации», п</w:t>
      </w:r>
      <w:r w:rsidRPr="004C04FE">
        <w:rPr>
          <w:rFonts w:ascii="Times New Roman" w:hAnsi="Times New Roman" w:cs="Times New Roman"/>
          <w:sz w:val="28"/>
          <w:szCs w:val="28"/>
        </w:rPr>
        <w:t>лата за негативное воздействие на окружающую среду при размещении твердых коммунальных отходов за 2016 и 2017 годы не исчисляется и не взимается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1628" w:rsidRDefault="00601628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по плате за размещение твердых коммунальных отходов</w:t>
      </w:r>
      <w:r w:rsidR="00AA7C18">
        <w:rPr>
          <w:rFonts w:ascii="Times New Roman" w:hAnsi="Times New Roman" w:cs="Times New Roman"/>
          <w:sz w:val="28"/>
          <w:szCs w:val="28"/>
        </w:rPr>
        <w:t xml:space="preserve"> (далее ТКО)</w:t>
      </w:r>
      <w:r>
        <w:rPr>
          <w:rFonts w:ascii="Times New Roman" w:hAnsi="Times New Roman" w:cs="Times New Roman"/>
          <w:sz w:val="28"/>
          <w:szCs w:val="28"/>
        </w:rPr>
        <w:t xml:space="preserve"> в 2018 году не рассчитываются.</w:t>
      </w:r>
    </w:p>
    <w:p w:rsidR="00601628" w:rsidRDefault="00601628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A7C18">
        <w:rPr>
          <w:rFonts w:ascii="Times New Roman" w:hAnsi="Times New Roman" w:cs="Times New Roman"/>
          <w:sz w:val="28"/>
          <w:szCs w:val="28"/>
        </w:rPr>
        <w:t>Прогноз поступлений от размещения твердых коммунальных отходов на 2019 годы рассчитывается исходя из данных о размещении ТКО, указанных в статистической отчетности 2-ТП (отходы) за 2017 год, с учетом сортировки отходов 4 класса опасности «отходы из жилищ несортированные (исключая крупногабаритные)» и перераспределения их в 5 класс опасности.</w:t>
      </w:r>
    </w:p>
    <w:p w:rsidR="00AA7C18" w:rsidRDefault="009D4E02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A7C18">
        <w:rPr>
          <w:rFonts w:ascii="Times New Roman" w:hAnsi="Times New Roman" w:cs="Times New Roman"/>
          <w:sz w:val="28"/>
          <w:szCs w:val="28"/>
        </w:rPr>
        <w:t xml:space="preserve">лата за ТКО 4 класса опасности </w:t>
      </w:r>
    </w:p>
    <w:p w:rsidR="00AA7C18" w:rsidRDefault="00AA7C18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3 763,53 т х </w:t>
      </w:r>
      <w:r w:rsidR="008D7B73">
        <w:rPr>
          <w:rFonts w:ascii="Times New Roman" w:hAnsi="Times New Roman" w:cs="Times New Roman"/>
          <w:sz w:val="28"/>
          <w:szCs w:val="28"/>
        </w:rPr>
        <w:t>95,00</w:t>
      </w:r>
      <w:r>
        <w:rPr>
          <w:rFonts w:ascii="Times New Roman" w:hAnsi="Times New Roman" w:cs="Times New Roman"/>
          <w:sz w:val="28"/>
          <w:szCs w:val="28"/>
        </w:rPr>
        <w:t xml:space="preserve"> руб. х 40% = </w:t>
      </w:r>
      <w:r w:rsidR="008D7B73">
        <w:rPr>
          <w:rFonts w:ascii="Times New Roman" w:hAnsi="Times New Roman" w:cs="Times New Roman"/>
          <w:sz w:val="28"/>
          <w:szCs w:val="28"/>
        </w:rPr>
        <w:t>143 014,14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A7C18" w:rsidRDefault="009D4E02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плата за ТКО 5 класса опасности</w:t>
      </w:r>
    </w:p>
    <w:p w:rsidR="009D4E02" w:rsidRDefault="009D4E02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82 666,55 т х 17,30 руб. х 40 % = 572 052,53 руб.</w:t>
      </w:r>
    </w:p>
    <w:p w:rsidR="009D4E02" w:rsidRDefault="009D4E02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прогноз поступления платы за ТКО на 2019 год в бюджет Камчатского края составит </w:t>
      </w:r>
      <w:r w:rsidR="008D7B73">
        <w:rPr>
          <w:rFonts w:ascii="Times New Roman" w:hAnsi="Times New Roman" w:cs="Times New Roman"/>
          <w:sz w:val="28"/>
          <w:szCs w:val="28"/>
        </w:rPr>
        <w:t>715 066,67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8D7B73" w:rsidRDefault="002341BE" w:rsidP="002341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D7B73">
        <w:rPr>
          <w:rFonts w:ascii="Times New Roman" w:hAnsi="Times New Roman" w:cs="Times New Roman"/>
          <w:sz w:val="28"/>
          <w:szCs w:val="28"/>
        </w:rPr>
        <w:t>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РФ от </w:t>
      </w:r>
      <w:r w:rsidR="008D7B73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7B73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7B73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D7B73">
        <w:rPr>
          <w:rFonts w:ascii="Times New Roman" w:hAnsi="Times New Roman" w:cs="Times New Roman"/>
          <w:sz w:val="28"/>
          <w:szCs w:val="28"/>
        </w:rPr>
        <w:t>758</w:t>
      </w:r>
      <w:r>
        <w:rPr>
          <w:rFonts w:ascii="Times New Roman" w:hAnsi="Times New Roman" w:cs="Times New Roman"/>
          <w:sz w:val="28"/>
          <w:szCs w:val="28"/>
        </w:rPr>
        <w:t xml:space="preserve"> «О ставках платы за негативное воздействие на окружающую среду </w:t>
      </w:r>
      <w:r w:rsidR="008D7B73">
        <w:rPr>
          <w:rFonts w:ascii="Times New Roman" w:hAnsi="Times New Roman" w:cs="Times New Roman"/>
          <w:sz w:val="28"/>
          <w:szCs w:val="28"/>
        </w:rPr>
        <w:t xml:space="preserve">при размещении твердых </w:t>
      </w:r>
      <w:r w:rsidR="008D7B73">
        <w:rPr>
          <w:rFonts w:ascii="Times New Roman" w:hAnsi="Times New Roman" w:cs="Times New Roman"/>
          <w:sz w:val="28"/>
          <w:szCs w:val="28"/>
        </w:rPr>
        <w:lastRenderedPageBreak/>
        <w:t xml:space="preserve">коммунальных отходов </w:t>
      </w:r>
      <w:r w:rsidR="008D7B7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D7B73">
        <w:rPr>
          <w:rFonts w:ascii="Times New Roman" w:hAnsi="Times New Roman" w:cs="Times New Roman"/>
          <w:sz w:val="28"/>
          <w:szCs w:val="28"/>
        </w:rPr>
        <w:t xml:space="preserve"> класса опасности (малоопасные) и внесение изменений в некоторые акты правительства Российской Федерации» в 2019 году применяются ставки платы з</w:t>
      </w:r>
      <w:r w:rsidR="008D7B73" w:rsidRPr="008D7B73">
        <w:rPr>
          <w:rFonts w:ascii="Times New Roman" w:hAnsi="Times New Roman" w:cs="Times New Roman"/>
          <w:sz w:val="28"/>
          <w:szCs w:val="28"/>
        </w:rPr>
        <w:t xml:space="preserve">а негативное воздействие на окружающую среду, утвержденные постановлением Правительства </w:t>
      </w:r>
      <w:r w:rsidR="008D7B73">
        <w:rPr>
          <w:rFonts w:ascii="Times New Roman" w:hAnsi="Times New Roman" w:cs="Times New Roman"/>
          <w:sz w:val="28"/>
          <w:szCs w:val="28"/>
        </w:rPr>
        <w:t>РФ</w:t>
      </w:r>
      <w:r w:rsidR="008D7B73" w:rsidRPr="008D7B73">
        <w:rPr>
          <w:rFonts w:ascii="Times New Roman" w:hAnsi="Times New Roman" w:cs="Times New Roman"/>
          <w:sz w:val="28"/>
          <w:szCs w:val="28"/>
        </w:rPr>
        <w:t xml:space="preserve"> от 13</w:t>
      </w:r>
      <w:r w:rsidR="008D7B73">
        <w:rPr>
          <w:rFonts w:ascii="Times New Roman" w:hAnsi="Times New Roman" w:cs="Times New Roman"/>
          <w:sz w:val="28"/>
          <w:szCs w:val="28"/>
        </w:rPr>
        <w:t>.09.</w:t>
      </w:r>
      <w:r w:rsidR="008D7B73" w:rsidRPr="008D7B73">
        <w:rPr>
          <w:rFonts w:ascii="Times New Roman" w:hAnsi="Times New Roman" w:cs="Times New Roman"/>
          <w:sz w:val="28"/>
          <w:szCs w:val="28"/>
        </w:rPr>
        <w:t xml:space="preserve">2016 </w:t>
      </w:r>
      <w:r w:rsidR="008D7B73">
        <w:rPr>
          <w:rFonts w:ascii="Times New Roman" w:hAnsi="Times New Roman" w:cs="Times New Roman"/>
          <w:sz w:val="28"/>
          <w:szCs w:val="28"/>
        </w:rPr>
        <w:t>№</w:t>
      </w:r>
      <w:r w:rsidR="008D7B73" w:rsidRPr="008D7B73">
        <w:rPr>
          <w:rFonts w:ascii="Times New Roman" w:hAnsi="Times New Roman" w:cs="Times New Roman"/>
          <w:sz w:val="28"/>
          <w:szCs w:val="28"/>
        </w:rPr>
        <w:t xml:space="preserve"> 913 </w:t>
      </w:r>
      <w:r w:rsidR="008D7B73">
        <w:rPr>
          <w:rFonts w:ascii="Times New Roman" w:hAnsi="Times New Roman" w:cs="Times New Roman"/>
          <w:sz w:val="28"/>
          <w:szCs w:val="28"/>
        </w:rPr>
        <w:t>«</w:t>
      </w:r>
      <w:r w:rsidR="008D7B73" w:rsidRPr="008D7B73">
        <w:rPr>
          <w:rFonts w:ascii="Times New Roman" w:hAnsi="Times New Roman" w:cs="Times New Roman"/>
          <w:sz w:val="28"/>
          <w:szCs w:val="28"/>
        </w:rPr>
        <w:t>О ставках платы за негативное воздействие на окружающую среду и дополнительных коэффициентах</w:t>
      </w:r>
      <w:r w:rsidR="008D7B73">
        <w:rPr>
          <w:rFonts w:ascii="Times New Roman" w:hAnsi="Times New Roman" w:cs="Times New Roman"/>
          <w:sz w:val="28"/>
          <w:szCs w:val="28"/>
        </w:rPr>
        <w:t>»</w:t>
      </w:r>
      <w:r w:rsidR="008D7B73" w:rsidRPr="008D7B73">
        <w:rPr>
          <w:rFonts w:ascii="Times New Roman" w:hAnsi="Times New Roman" w:cs="Times New Roman"/>
          <w:sz w:val="28"/>
          <w:szCs w:val="28"/>
        </w:rPr>
        <w:t>, установленные на 2018 год, с использованием дополнительно к иным коэффициентам коэффициента 1,04</w:t>
      </w:r>
      <w:r w:rsidR="008D7B73">
        <w:rPr>
          <w:rFonts w:ascii="Times New Roman" w:hAnsi="Times New Roman" w:cs="Times New Roman"/>
          <w:sz w:val="28"/>
          <w:szCs w:val="28"/>
        </w:rPr>
        <w:t>.</w:t>
      </w:r>
    </w:p>
    <w:p w:rsidR="008D7B73" w:rsidRDefault="008D7B73" w:rsidP="002341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поступлений по плате на 2020 и 2021 год рассчитан с учетом коэффициента 1,04.</w:t>
      </w:r>
    </w:p>
    <w:p w:rsidR="008D7B73" w:rsidRDefault="008D7B73" w:rsidP="002341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поступлений за размещение твердых </w:t>
      </w:r>
      <w:r w:rsidR="00480FBC">
        <w:rPr>
          <w:rFonts w:ascii="Times New Roman" w:hAnsi="Times New Roman" w:cs="Times New Roman"/>
          <w:sz w:val="28"/>
          <w:szCs w:val="28"/>
        </w:rPr>
        <w:t>коммунальных отходов на 2019, 2020, 2021 год рассчитан с учетом новых ставок платы, установленных постановлением Правительства РФ от 29.06.2018 № 758.</w:t>
      </w:r>
    </w:p>
    <w:p w:rsidR="00480FBC" w:rsidRDefault="00480FBC" w:rsidP="002341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B73" w:rsidRDefault="008D7B73" w:rsidP="002341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B73" w:rsidRDefault="008D7B73" w:rsidP="002341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CF8" w:rsidRDefault="00B91CF8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CF8" w:rsidRDefault="00B91CF8" w:rsidP="00601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091" w:rsidRDefault="00EA3091" w:rsidP="007701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A30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9C2" w:rsidRDefault="00A229C2" w:rsidP="00A229C2">
      <w:pPr>
        <w:spacing w:after="0" w:line="240" w:lineRule="auto"/>
      </w:pPr>
      <w:r>
        <w:separator/>
      </w:r>
    </w:p>
  </w:endnote>
  <w:endnote w:type="continuationSeparator" w:id="0">
    <w:p w:rsidR="00A229C2" w:rsidRDefault="00A229C2" w:rsidP="00A2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9C2" w:rsidRDefault="00A229C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09553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229C2" w:rsidRDefault="00A229C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229C2" w:rsidRDefault="00A229C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9C2" w:rsidRDefault="00A229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9C2" w:rsidRDefault="00A229C2" w:rsidP="00A229C2">
      <w:pPr>
        <w:spacing w:after="0" w:line="240" w:lineRule="auto"/>
      </w:pPr>
      <w:r>
        <w:separator/>
      </w:r>
    </w:p>
  </w:footnote>
  <w:footnote w:type="continuationSeparator" w:id="0">
    <w:p w:rsidR="00A229C2" w:rsidRDefault="00A229C2" w:rsidP="00A22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9C2" w:rsidRDefault="00A229C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9C2" w:rsidRDefault="00A229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9C2" w:rsidRDefault="00A229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966EF"/>
    <w:multiLevelType w:val="hybridMultilevel"/>
    <w:tmpl w:val="BAFAA414"/>
    <w:lvl w:ilvl="0" w:tplc="E0605FAC">
      <w:start w:val="1"/>
      <w:numFmt w:val="decimal"/>
      <w:lvlText w:val="%1)"/>
      <w:lvlJc w:val="left"/>
      <w:pPr>
        <w:ind w:left="1068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9EA104A"/>
    <w:multiLevelType w:val="hybridMultilevel"/>
    <w:tmpl w:val="F62EFA58"/>
    <w:lvl w:ilvl="0" w:tplc="B70E0F5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2A"/>
    <w:rsid w:val="002341BE"/>
    <w:rsid w:val="002B072A"/>
    <w:rsid w:val="00456C51"/>
    <w:rsid w:val="00480FBC"/>
    <w:rsid w:val="005A03B7"/>
    <w:rsid w:val="00601628"/>
    <w:rsid w:val="007701D9"/>
    <w:rsid w:val="007E5F33"/>
    <w:rsid w:val="008D7B73"/>
    <w:rsid w:val="009D4E02"/>
    <w:rsid w:val="00A229C2"/>
    <w:rsid w:val="00AA7C18"/>
    <w:rsid w:val="00B91CF8"/>
    <w:rsid w:val="00BD3B4C"/>
    <w:rsid w:val="00E459C2"/>
    <w:rsid w:val="00EA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4A21F-2F12-4555-B1B5-2603E8FF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9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9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2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29C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22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29C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yakimova</dc:creator>
  <cp:keywords/>
  <dc:description/>
  <cp:lastModifiedBy>Ахметшина Ирина Викторовна</cp:lastModifiedBy>
  <cp:revision>3</cp:revision>
  <cp:lastPrinted>2018-09-12T03:48:00Z</cp:lastPrinted>
  <dcterms:created xsi:type="dcterms:W3CDTF">2018-10-16T22:44:00Z</dcterms:created>
  <dcterms:modified xsi:type="dcterms:W3CDTF">2018-10-16T22:45:00Z</dcterms:modified>
</cp:coreProperties>
</file>